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E61" w:rsidRPr="00640D53" w:rsidRDefault="00842E61" w:rsidP="00842E61">
      <w:pPr>
        <w:jc w:val="right"/>
        <w:rPr>
          <w:b/>
          <w:sz w:val="28"/>
          <w:szCs w:val="28"/>
        </w:rPr>
      </w:pPr>
      <w:r w:rsidRPr="00640D53">
        <w:rPr>
          <w:b/>
          <w:sz w:val="28"/>
          <w:szCs w:val="28"/>
        </w:rPr>
        <w:t xml:space="preserve">Приложение № 2 </w:t>
      </w:r>
    </w:p>
    <w:p w:rsidR="00842E61" w:rsidRDefault="00842E61" w:rsidP="00842E61">
      <w:pPr>
        <w:spacing w:line="348" w:lineRule="auto"/>
        <w:jc w:val="right"/>
        <w:rPr>
          <w:rFonts w:eastAsia="Calibri"/>
          <w:sz w:val="28"/>
          <w:szCs w:val="28"/>
        </w:rPr>
      </w:pPr>
      <w:r>
        <w:rPr>
          <w:rFonts w:eastAsia="Calibri"/>
          <w:sz w:val="28"/>
          <w:szCs w:val="28"/>
        </w:rPr>
        <w:t>к Техническому заданию</w:t>
      </w:r>
    </w:p>
    <w:p w:rsidR="00842E61" w:rsidRDefault="00842E61" w:rsidP="002463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center"/>
        <w:rPr>
          <w:b/>
          <w:bCs/>
          <w:caps/>
          <w:sz w:val="28"/>
        </w:rPr>
      </w:pPr>
    </w:p>
    <w:p w:rsidR="0024630D" w:rsidRPr="00606CFD" w:rsidRDefault="003D7E42" w:rsidP="0024630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center"/>
        <w:rPr>
          <w:b/>
          <w:bCs/>
          <w:caps/>
          <w:sz w:val="28"/>
        </w:rPr>
      </w:pPr>
      <w:bookmarkStart w:id="0" w:name="_GoBack"/>
      <w:r w:rsidRPr="003D7E42">
        <w:rPr>
          <w:b/>
          <w:bCs/>
          <w:caps/>
          <w:sz w:val="28"/>
        </w:rPr>
        <w:t>Краткое описание условий размещения АЭС «</w:t>
      </w:r>
      <w:proofErr w:type="spellStart"/>
      <w:r w:rsidRPr="003D7E42">
        <w:rPr>
          <w:b/>
          <w:bCs/>
          <w:caps/>
          <w:sz w:val="28"/>
        </w:rPr>
        <w:t>Аккую</w:t>
      </w:r>
      <w:proofErr w:type="spellEnd"/>
      <w:r w:rsidRPr="003D7E42">
        <w:rPr>
          <w:b/>
          <w:bCs/>
          <w:caps/>
          <w:sz w:val="28"/>
        </w:rPr>
        <w:t>»</w:t>
      </w:r>
    </w:p>
    <w:bookmarkEnd w:id="0"/>
    <w:p w:rsidR="0024630D" w:rsidRDefault="0024630D" w:rsidP="0024630D">
      <w:pPr>
        <w:ind w:firstLine="851"/>
        <w:jc w:val="both"/>
        <w:rPr>
          <w:b/>
          <w:bCs/>
          <w:sz w:val="28"/>
        </w:rPr>
      </w:pPr>
    </w:p>
    <w:p w:rsidR="0024630D" w:rsidRPr="00F53906" w:rsidRDefault="0024630D" w:rsidP="0024630D">
      <w:pPr>
        <w:ind w:firstLine="851"/>
        <w:jc w:val="both"/>
        <w:rPr>
          <w:b/>
          <w:bCs/>
          <w:sz w:val="28"/>
        </w:rPr>
      </w:pPr>
      <w:r w:rsidRPr="00F53906">
        <w:rPr>
          <w:b/>
          <w:bCs/>
          <w:sz w:val="28"/>
        </w:rPr>
        <w:t>Геоморфология и рельеф</w:t>
      </w:r>
    </w:p>
    <w:p w:rsidR="0024630D" w:rsidRPr="00D82EC0" w:rsidRDefault="0024630D" w:rsidP="0024630D">
      <w:pPr>
        <w:pStyle w:val="a5"/>
        <w:spacing w:after="0"/>
      </w:pPr>
      <w:r w:rsidRPr="00D82EC0">
        <w:t xml:space="preserve">Наиболее высокие отметки рельефа в пределах исследуемой площади отмечены на холмах: </w:t>
      </w:r>
      <w:proofErr w:type="spellStart"/>
      <w:r w:rsidRPr="00D82EC0">
        <w:t>Kizilin</w:t>
      </w:r>
      <w:proofErr w:type="spellEnd"/>
      <w:r w:rsidRPr="00D82EC0">
        <w:t xml:space="preserve"> (269,80) на востоке, </w:t>
      </w:r>
      <w:proofErr w:type="spellStart"/>
      <w:r w:rsidRPr="00D82EC0">
        <w:t>Taslik</w:t>
      </w:r>
      <w:proofErr w:type="spellEnd"/>
      <w:r w:rsidRPr="00D82EC0">
        <w:t xml:space="preserve"> (221,00) на западе, </w:t>
      </w:r>
      <w:r w:rsidRPr="00D82EC0">
        <w:rPr>
          <w:lang w:val="tr-TR"/>
        </w:rPr>
        <w:t>Tasliburun</w:t>
      </w:r>
      <w:r w:rsidRPr="00D82EC0">
        <w:t xml:space="preserve"> (171,00) на дальнем западе и </w:t>
      </w:r>
      <w:r w:rsidRPr="00D82EC0">
        <w:rPr>
          <w:lang w:val="tr-TR"/>
        </w:rPr>
        <w:t>Kusyuvasi</w:t>
      </w:r>
      <w:r w:rsidRPr="00D82EC0">
        <w:t xml:space="preserve"> (197,00) на юге, а также в ряде топографических высот, не имеющих названий.</w:t>
      </w:r>
    </w:p>
    <w:p w:rsidR="0024630D" w:rsidRPr="00D82EC0" w:rsidRDefault="0024630D" w:rsidP="0024630D">
      <w:pPr>
        <w:pStyle w:val="a5"/>
        <w:spacing w:after="0"/>
      </w:pPr>
      <w:r w:rsidRPr="00D82EC0">
        <w:t>Общая морфология района характеризуется постепенным и неуклонным повышением высоты от прибрежных равнин в направлении внутренних районов (рисунок 6-2.1). Нагорья и подошвы откосов изрезаны ручьями, создавая местами умеренный, местами крутой рельеф (рисунок 6-2.2).</w:t>
      </w:r>
    </w:p>
    <w:p w:rsidR="0024630D" w:rsidRPr="00D82EC0" w:rsidRDefault="0024630D" w:rsidP="0024630D">
      <w:pPr>
        <w:pStyle w:val="a5"/>
        <w:spacing w:after="0"/>
      </w:pPr>
    </w:p>
    <w:p w:rsidR="0024630D" w:rsidRPr="00D82EC0" w:rsidRDefault="0024630D" w:rsidP="0024630D">
      <w:pPr>
        <w:pStyle w:val="a5"/>
        <w:spacing w:after="0"/>
      </w:pPr>
      <w:r>
        <w:rPr>
          <w:noProof/>
        </w:rPr>
        <w:drawing>
          <wp:inline distT="0" distB="0" distL="0" distR="0">
            <wp:extent cx="4702810" cy="4215765"/>
            <wp:effectExtent l="0" t="0" r="2540" b="0"/>
            <wp:docPr id="2" name="Рисунок 2" descr="fig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fig_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02810" cy="4215765"/>
                    </a:xfrm>
                    <a:prstGeom prst="rect">
                      <a:avLst/>
                    </a:prstGeom>
                    <a:noFill/>
                    <a:ln>
                      <a:noFill/>
                    </a:ln>
                  </pic:spPr>
                </pic:pic>
              </a:graphicData>
            </a:graphic>
          </wp:inline>
        </w:drawing>
      </w:r>
    </w:p>
    <w:p w:rsidR="0024630D" w:rsidRPr="00D82EC0" w:rsidRDefault="0024630D" w:rsidP="0024630D">
      <w:pPr>
        <w:pStyle w:val="a3"/>
        <w:spacing w:before="0" w:after="0"/>
      </w:pPr>
      <w:bookmarkStart w:id="1" w:name="_Toc183536796"/>
    </w:p>
    <w:p w:rsidR="0024630D" w:rsidRDefault="0024630D" w:rsidP="0024630D">
      <w:pPr>
        <w:pStyle w:val="a3"/>
        <w:spacing w:before="0" w:after="0"/>
      </w:pPr>
      <w:bookmarkStart w:id="2" w:name="_Toc320894883"/>
      <w:bookmarkStart w:id="3" w:name="_Toc330289538"/>
    </w:p>
    <w:p w:rsidR="0024630D" w:rsidRPr="00D82EC0" w:rsidRDefault="0024630D" w:rsidP="0024630D">
      <w:pPr>
        <w:pStyle w:val="a3"/>
        <w:spacing w:before="0" w:after="0"/>
      </w:pPr>
      <w:r w:rsidRPr="00D82EC0">
        <w:t xml:space="preserve">Рисунок 6-2.1 – Цифровая высотная модель </w:t>
      </w:r>
      <w:bookmarkEnd w:id="1"/>
      <w:r w:rsidRPr="00D82EC0">
        <w:t xml:space="preserve">водораздела территории площадки </w:t>
      </w:r>
      <w:r w:rsidRPr="00D82EC0">
        <w:br/>
        <w:t>АЭС «Аккую»</w:t>
      </w:r>
      <w:bookmarkEnd w:id="2"/>
      <w:bookmarkEnd w:id="3"/>
    </w:p>
    <w:p w:rsidR="0024630D" w:rsidRPr="00D82EC0" w:rsidRDefault="0024630D" w:rsidP="0024630D">
      <w:pPr>
        <w:pStyle w:val="a5"/>
        <w:spacing w:after="0"/>
      </w:pPr>
      <w:r>
        <w:rPr>
          <w:noProof/>
        </w:rPr>
        <w:lastRenderedPageBreak/>
        <w:drawing>
          <wp:inline distT="0" distB="0" distL="0" distR="0">
            <wp:extent cx="5747385" cy="5165725"/>
            <wp:effectExtent l="0" t="0" r="5715" b="0"/>
            <wp:docPr id="1" name="Рисунок 1" descr="fig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_3.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47385" cy="5165725"/>
                    </a:xfrm>
                    <a:prstGeom prst="rect">
                      <a:avLst/>
                    </a:prstGeom>
                    <a:noFill/>
                    <a:ln>
                      <a:noFill/>
                    </a:ln>
                  </pic:spPr>
                </pic:pic>
              </a:graphicData>
            </a:graphic>
          </wp:inline>
        </w:drawing>
      </w:r>
    </w:p>
    <w:p w:rsidR="0024630D" w:rsidRPr="00D82EC0" w:rsidRDefault="0024630D" w:rsidP="0024630D">
      <w:pPr>
        <w:pStyle w:val="a3"/>
        <w:spacing w:before="0" w:after="0"/>
      </w:pPr>
      <w:bookmarkStart w:id="4" w:name="_Toc183536797"/>
      <w:bookmarkStart w:id="5" w:name="_Toc320894884"/>
      <w:bookmarkStart w:id="6" w:name="_Toc330289539"/>
      <w:r w:rsidRPr="00D82EC0">
        <w:t xml:space="preserve">Рисунок 6-2.2 – Карта уклона </w:t>
      </w:r>
      <w:bookmarkEnd w:id="4"/>
      <w:r w:rsidRPr="00D82EC0">
        <w:t xml:space="preserve">водораздела территории площадки </w:t>
      </w:r>
      <w:r w:rsidRPr="00D82EC0">
        <w:br/>
        <w:t>АЭС «Аккую»</w:t>
      </w:r>
      <w:bookmarkEnd w:id="5"/>
      <w:bookmarkEnd w:id="6"/>
    </w:p>
    <w:p w:rsidR="0024630D" w:rsidRPr="00D82EC0" w:rsidRDefault="0024630D" w:rsidP="009838BA">
      <w:pPr>
        <w:pStyle w:val="a5"/>
        <w:spacing w:after="0" w:line="216" w:lineRule="auto"/>
      </w:pPr>
      <w:r w:rsidRPr="00D82EC0">
        <w:t xml:space="preserve">Все три залива имеют свои собственные прибрежные долины. Однако вид этих прибрежных долин сильно изменился в результате антропогенного воздействия. В заливе </w:t>
      </w:r>
      <w:proofErr w:type="spellStart"/>
      <w:r w:rsidRPr="00D82EC0">
        <w:rPr>
          <w:lang w:val="en-US"/>
        </w:rPr>
        <w:t>Aksaz</w:t>
      </w:r>
      <w:proofErr w:type="spellEnd"/>
      <w:r w:rsidRPr="00D82EC0">
        <w:t xml:space="preserve"> присутствуют значительные отвалы, мощностью 5…8 м, покрывающие старые равнины и расширяющие площадь долины посредством создания неестественных возвышенностей.</w:t>
      </w:r>
    </w:p>
    <w:p w:rsidR="0024630D" w:rsidRPr="00D82EC0" w:rsidRDefault="0024630D" w:rsidP="009838BA">
      <w:pPr>
        <w:pStyle w:val="a5"/>
        <w:spacing w:after="0" w:line="216" w:lineRule="auto"/>
      </w:pPr>
      <w:r w:rsidRPr="00D82EC0">
        <w:t xml:space="preserve">Основная антропогенная деятельность осуществлялась в заливе Аккую. Из-за масштабных земляных работ на крайнем восточном склоне холма </w:t>
      </w:r>
      <w:proofErr w:type="spellStart"/>
      <w:r w:rsidRPr="00D82EC0">
        <w:rPr>
          <w:lang w:val="en-US"/>
        </w:rPr>
        <w:t>Inceburun</w:t>
      </w:r>
      <w:proofErr w:type="spellEnd"/>
      <w:r w:rsidRPr="00D82EC0">
        <w:t xml:space="preserve"> на расстоянии примерно </w:t>
      </w:r>
      <w:smartTag w:uri="urn:schemas-microsoft-com:office:smarttags" w:element="metricconverter">
        <w:smartTagPr>
          <w:attr w:name="ProductID" w:val="800 м"/>
        </w:smartTagPr>
        <w:r w:rsidRPr="00D82EC0">
          <w:t>800м</w:t>
        </w:r>
      </w:smartTag>
      <w:r w:rsidRPr="00D82EC0">
        <w:t xml:space="preserve">  образовался обрыв, к востоку от холма </w:t>
      </w:r>
      <w:proofErr w:type="spellStart"/>
      <w:r w:rsidRPr="00D82EC0">
        <w:rPr>
          <w:lang w:val="en-US"/>
        </w:rPr>
        <w:t>Inceburun</w:t>
      </w:r>
      <w:proofErr w:type="spellEnd"/>
      <w:r w:rsidRPr="00D82EC0">
        <w:t xml:space="preserve"> образовалась ровная поверхност</w:t>
      </w:r>
      <w:proofErr w:type="gramStart"/>
      <w:r w:rsidRPr="00D82EC0">
        <w:t>ь(</w:t>
      </w:r>
      <w:proofErr w:type="gramEnd"/>
      <w:r w:rsidRPr="00D82EC0">
        <w:t xml:space="preserve">около 300x300 м), а к востоку от залива </w:t>
      </w:r>
      <w:proofErr w:type="spellStart"/>
      <w:r w:rsidRPr="00D82EC0">
        <w:t>Аккую</w:t>
      </w:r>
      <w:proofErr w:type="spellEnd"/>
      <w:r w:rsidRPr="00D82EC0">
        <w:t xml:space="preserve"> – отвал (около 400x200 м). Береговая линия также подверглась изменениям из-за создания в море дамбы длиной </w:t>
      </w:r>
      <w:smartTag w:uri="urn:schemas-microsoft-com:office:smarttags" w:element="metricconverter">
        <w:smartTagPr>
          <w:attr w:name="ProductID" w:val="100 м"/>
        </w:smartTagPr>
        <w:r w:rsidRPr="00D82EC0">
          <w:t>100 м</w:t>
        </w:r>
      </w:smartTag>
      <w:r w:rsidRPr="00D82EC0">
        <w:t>.</w:t>
      </w:r>
    </w:p>
    <w:p w:rsidR="0024630D" w:rsidRPr="00D82EC0" w:rsidRDefault="0024630D" w:rsidP="009838BA">
      <w:pPr>
        <w:pStyle w:val="a5"/>
        <w:spacing w:after="0" w:line="216" w:lineRule="auto"/>
      </w:pPr>
      <w:r w:rsidRPr="00D82EC0">
        <w:t xml:space="preserve">В заливе </w:t>
      </w:r>
      <w:proofErr w:type="spellStart"/>
      <w:r w:rsidRPr="00D82EC0">
        <w:rPr>
          <w:lang w:val="en-US"/>
        </w:rPr>
        <w:t>Calamani</w:t>
      </w:r>
      <w:proofErr w:type="spellEnd"/>
      <w:r w:rsidRPr="00D82EC0">
        <w:t xml:space="preserve"> отмечена зона земляных работ на границе между водоразделами </w:t>
      </w:r>
      <w:proofErr w:type="spellStart"/>
      <w:r w:rsidRPr="00D82EC0">
        <w:t>Аккую</w:t>
      </w:r>
      <w:proofErr w:type="spellEnd"/>
      <w:r w:rsidRPr="00D82EC0">
        <w:t xml:space="preserve"> и </w:t>
      </w:r>
      <w:proofErr w:type="spellStart"/>
      <w:r w:rsidRPr="00D82EC0">
        <w:rPr>
          <w:lang w:val="en-US"/>
        </w:rPr>
        <w:t>Calamani</w:t>
      </w:r>
      <w:proofErr w:type="spellEnd"/>
      <w:r w:rsidRPr="00D82EC0">
        <w:t>, близ побережья, и появившиеся отвалы изменили береговую линию. Кроме того, не только в прибрежных, но и в более отдаленных от моря районах отмечено множество отвалов вдоль основных дорог, эти искусственные островки изменили внешний вид местности. В рамках инженерно-геологической съёмки, составлена карта инженерно-геологического районирования, масштаба 1:1 000, где показаны границы распространения техногенных грунтов.</w:t>
      </w:r>
    </w:p>
    <w:p w:rsidR="0024630D" w:rsidRPr="00D82EC0" w:rsidRDefault="0024630D" w:rsidP="009838BA">
      <w:pPr>
        <w:pStyle w:val="a5"/>
        <w:spacing w:after="0" w:line="216" w:lineRule="auto"/>
      </w:pPr>
      <w:r w:rsidRPr="00D82EC0">
        <w:t xml:space="preserve">Естественная </w:t>
      </w:r>
      <w:proofErr w:type="spellStart"/>
      <w:r w:rsidRPr="00D82EC0">
        <w:t>залесённость</w:t>
      </w:r>
      <w:proofErr w:type="spellEnd"/>
      <w:r w:rsidRPr="00D82EC0">
        <w:t xml:space="preserve"> территории представлена в основном соснами и дикорастущими оливковыми деревьями, которые являются основным видом растительности произрастающей вдоль водных объектов. Листовой полог в этих </w:t>
      </w:r>
      <w:proofErr w:type="spellStart"/>
      <w:r w:rsidRPr="00D82EC0">
        <w:t>залесённых</w:t>
      </w:r>
      <w:proofErr w:type="spellEnd"/>
      <w:r w:rsidRPr="00D82EC0">
        <w:t xml:space="preserve"> участках варьирует от умеренного до густого. Зависимости по распределению разновидности деревьев к литологическим разностям на площадке не выявлено. Даже на </w:t>
      </w:r>
      <w:r w:rsidRPr="00D82EC0">
        <w:lastRenderedPageBreak/>
        <w:t>вершинах старых отвалов (возрастом около 30 лет) естественным образом выросли сосны. Однако на природных песчаных пляжах в прибрежных долинах и в тех местах, где прежде проводились земляные работы, растительный покров встречается редко.</w:t>
      </w:r>
    </w:p>
    <w:p w:rsidR="0024630D" w:rsidRPr="00D82EC0" w:rsidRDefault="0024630D" w:rsidP="009838BA">
      <w:pPr>
        <w:pStyle w:val="a5"/>
        <w:spacing w:after="0" w:line="216" w:lineRule="auto"/>
      </w:pPr>
      <w:r w:rsidRPr="00D82EC0">
        <w:t>Ни в одном из трёх водосборов не наблюдалось значительных карстовых проявлений, которые подлежали бы обозначению на карте в связи с их малыми размерами. Однако в продольных или поперечных разрезах (траншеях), созданных в ходе земляных работ, наблюдались мелкомасштабные карстовые образования и заполняющие их красноватые (</w:t>
      </w:r>
      <w:proofErr w:type="spellStart"/>
      <w:r w:rsidRPr="00D82EC0">
        <w:rPr>
          <w:lang w:val="en-US"/>
        </w:rPr>
        <w:t>terrarossa</w:t>
      </w:r>
      <w:proofErr w:type="spellEnd"/>
      <w:r w:rsidRPr="00D82EC0">
        <w:t xml:space="preserve"> – красноземные) наполнители.</w:t>
      </w:r>
    </w:p>
    <w:p w:rsidR="0024630D" w:rsidRPr="00237F61" w:rsidRDefault="0024630D" w:rsidP="009838BA">
      <w:pPr>
        <w:spacing w:line="216" w:lineRule="auto"/>
        <w:ind w:firstLine="851"/>
        <w:jc w:val="both"/>
        <w:rPr>
          <w:b/>
          <w:sz w:val="28"/>
          <w:szCs w:val="28"/>
        </w:rPr>
      </w:pPr>
      <w:bookmarkStart w:id="7" w:name="_Toc304984596"/>
      <w:r w:rsidRPr="00237F61">
        <w:rPr>
          <w:b/>
          <w:sz w:val="28"/>
          <w:szCs w:val="28"/>
        </w:rPr>
        <w:t xml:space="preserve">Данные об опасных геологических процессах </w:t>
      </w:r>
    </w:p>
    <w:p w:rsidR="0024630D" w:rsidRPr="00237F61" w:rsidRDefault="0024630D" w:rsidP="009838BA">
      <w:pPr>
        <w:spacing w:line="216" w:lineRule="auto"/>
        <w:ind w:left="851"/>
        <w:rPr>
          <w:b/>
        </w:rPr>
      </w:pPr>
      <w:r w:rsidRPr="00237F61">
        <w:rPr>
          <w:b/>
        </w:rPr>
        <w:t>Оползневые процессы</w:t>
      </w:r>
      <w:bookmarkEnd w:id="7"/>
    </w:p>
    <w:p w:rsidR="0024630D" w:rsidRDefault="0024630D" w:rsidP="009838BA">
      <w:pPr>
        <w:pStyle w:val="a5"/>
        <w:spacing w:after="0" w:line="216" w:lineRule="auto"/>
      </w:pPr>
      <w:r w:rsidRPr="00D82EC0">
        <w:t xml:space="preserve">Площадка АЭС «Аккую» расположена в окружении холмов высотой до </w:t>
      </w:r>
      <w:smartTag w:uri="urn:schemas-microsoft-com:office:smarttags" w:element="metricconverter">
        <w:smartTagPr>
          <w:attr w:name="ProductID" w:val="200 м"/>
        </w:smartTagPr>
        <w:r w:rsidRPr="00D82EC0">
          <w:t>200 м</w:t>
        </w:r>
      </w:smartTag>
      <w:r w:rsidRPr="00D82EC0">
        <w:t>. Горный рельеф был образован в эпохи складчатости. Естественные углы склонов приблизительно 35°. В 1983 году (</w:t>
      </w:r>
      <w:proofErr w:type="spellStart"/>
      <w:r w:rsidRPr="00D82EC0">
        <w:t>DetailedSiteinvestigationsreport</w:t>
      </w:r>
      <w:proofErr w:type="spellEnd"/>
      <w:r w:rsidRPr="00D82EC0">
        <w:t>) в ходе детального обследования площадки АЭС «</w:t>
      </w:r>
      <w:proofErr w:type="spellStart"/>
      <w:r w:rsidRPr="00D82EC0">
        <w:t>Аккую</w:t>
      </w:r>
      <w:proofErr w:type="spellEnd"/>
      <w:r w:rsidRPr="00D82EC0">
        <w:t xml:space="preserve">» были исследованы горы </w:t>
      </w:r>
      <w:proofErr w:type="spellStart"/>
      <w:r w:rsidRPr="00D82EC0">
        <w:t>Кушйувасы</w:t>
      </w:r>
      <w:proofErr w:type="spellEnd"/>
      <w:r w:rsidRPr="00D82EC0">
        <w:t xml:space="preserve"> и </w:t>
      </w:r>
      <w:proofErr w:type="spellStart"/>
      <w:r w:rsidRPr="00D82EC0">
        <w:rPr>
          <w:lang w:val="en-US"/>
        </w:rPr>
        <w:t>Taslik</w:t>
      </w:r>
      <w:proofErr w:type="spellEnd"/>
      <w:r w:rsidRPr="00D82EC0">
        <w:t>, а также горный хребет Аккую для определен</w:t>
      </w:r>
      <w:r w:rsidR="00BB2C37">
        <w:t>ия направления залегания слоев.</w:t>
      </w:r>
    </w:p>
    <w:p w:rsidR="00BB2C37" w:rsidRPr="00BB2C37" w:rsidRDefault="00BB2C37" w:rsidP="009838BA">
      <w:pPr>
        <w:pStyle w:val="a5"/>
        <w:spacing w:after="0" w:line="216" w:lineRule="auto"/>
      </w:pPr>
      <w:r w:rsidRPr="00BB2C37">
        <w:t>При полевом обследовании наблюдались обвалы (осыпи, камнепады) двух типов:</w:t>
      </w:r>
    </w:p>
    <w:p w:rsidR="00BB2C37" w:rsidRPr="00BB2C37" w:rsidRDefault="00BB2C37" w:rsidP="009838BA">
      <w:pPr>
        <w:pStyle w:val="a5"/>
        <w:spacing w:after="0" w:line="216" w:lineRule="auto"/>
      </w:pPr>
      <w:r w:rsidRPr="00BB2C37">
        <w:t>- обвалы на естественных склонах, подмываемых морем, с большими углами напластования и азимутом падения пластов, ориентированным вдоль или по склону, т.е. с условиями, благоприятными для формирования скальных обвалов и вывалов;</w:t>
      </w:r>
    </w:p>
    <w:p w:rsidR="00BB2C37" w:rsidRPr="00BB2C37" w:rsidRDefault="00BB2C37" w:rsidP="009838BA">
      <w:pPr>
        <w:pStyle w:val="a5"/>
        <w:spacing w:after="0" w:line="216" w:lineRule="auto"/>
      </w:pPr>
      <w:r w:rsidRPr="00BB2C37">
        <w:t xml:space="preserve">- обвалы горной породы на </w:t>
      </w:r>
      <w:proofErr w:type="spellStart"/>
      <w:r w:rsidRPr="00BB2C37">
        <w:t>искуственных</w:t>
      </w:r>
      <w:proofErr w:type="spellEnd"/>
      <w:r w:rsidRPr="00BB2C37">
        <w:t xml:space="preserve"> подрезанных склонах и насыпных склонах, где формируются вывалы.</w:t>
      </w:r>
    </w:p>
    <w:p w:rsidR="00BB2C37" w:rsidRPr="001D4EE5" w:rsidRDefault="00BB2C37" w:rsidP="009838BA">
      <w:pPr>
        <w:pStyle w:val="a5"/>
        <w:spacing w:after="0" w:line="216" w:lineRule="auto"/>
      </w:pPr>
      <w:r w:rsidRPr="00BB2C37">
        <w:t>Нарушения устойчивости вдоль естественных склонов не прогнозируется, обвалы наблюдаются вдоль искусственных подрезанных склонов.</w:t>
      </w:r>
    </w:p>
    <w:p w:rsidR="00BB2C37" w:rsidRPr="00D82EC0" w:rsidRDefault="00BB2C37" w:rsidP="009838BA">
      <w:pPr>
        <w:pStyle w:val="a5"/>
        <w:spacing w:after="0" w:line="216" w:lineRule="auto"/>
      </w:pPr>
    </w:p>
    <w:p w:rsidR="0024630D" w:rsidRPr="00237F61" w:rsidRDefault="0024630D" w:rsidP="009838BA">
      <w:pPr>
        <w:spacing w:line="216" w:lineRule="auto"/>
        <w:ind w:left="851"/>
        <w:rPr>
          <w:b/>
        </w:rPr>
      </w:pPr>
      <w:bookmarkStart w:id="8" w:name="_Toc304984597"/>
      <w:r w:rsidRPr="00237F61">
        <w:rPr>
          <w:b/>
        </w:rPr>
        <w:t>Карст</w:t>
      </w:r>
      <w:bookmarkEnd w:id="8"/>
    </w:p>
    <w:p w:rsidR="0024630D" w:rsidRPr="00D82EC0" w:rsidRDefault="0024630D" w:rsidP="009838BA">
      <w:pPr>
        <w:pStyle w:val="a5"/>
        <w:spacing w:after="0" w:line="216" w:lineRule="auto"/>
      </w:pPr>
      <w:bookmarkStart w:id="9" w:name="_Toc304984598"/>
      <w:r w:rsidRPr="00D82EC0">
        <w:t>Вероятность карбонатного выщелачивания, т.е. развития карстовых образований, возможно при следующих условиях:</w:t>
      </w:r>
    </w:p>
    <w:p w:rsidR="0024630D" w:rsidRPr="00D82EC0" w:rsidRDefault="0024630D" w:rsidP="009838BA">
      <w:pPr>
        <w:pStyle w:val="a5"/>
        <w:spacing w:after="0" w:line="216" w:lineRule="auto"/>
      </w:pPr>
      <w:r w:rsidRPr="00D82EC0">
        <w:t>- а) литология (наличие растворимых карбонатных пород);</w:t>
      </w:r>
    </w:p>
    <w:p w:rsidR="0024630D" w:rsidRPr="00D82EC0" w:rsidRDefault="0024630D" w:rsidP="009838BA">
      <w:pPr>
        <w:pStyle w:val="a5"/>
        <w:spacing w:after="0" w:line="216" w:lineRule="auto"/>
      </w:pPr>
      <w:r w:rsidRPr="00D82EC0">
        <w:t xml:space="preserve">- б) условий залегания и </w:t>
      </w:r>
      <w:proofErr w:type="spellStart"/>
      <w:r w:rsidRPr="00D82EC0">
        <w:t>трещиноватости</w:t>
      </w:r>
      <w:proofErr w:type="spellEnd"/>
      <w:r w:rsidRPr="00D82EC0">
        <w:t xml:space="preserve"> карбонатной породы;</w:t>
      </w:r>
    </w:p>
    <w:p w:rsidR="0024630D" w:rsidRPr="00D82EC0" w:rsidRDefault="0024630D" w:rsidP="009838BA">
      <w:pPr>
        <w:pStyle w:val="a5"/>
        <w:spacing w:after="0" w:line="216" w:lineRule="auto"/>
      </w:pPr>
      <w:r w:rsidRPr="00D82EC0">
        <w:t>- в) от особых климатических и гидрогеологических условий.</w:t>
      </w:r>
    </w:p>
    <w:p w:rsidR="0024630D" w:rsidRPr="00D82EC0" w:rsidRDefault="0024630D" w:rsidP="009838BA">
      <w:pPr>
        <w:pStyle w:val="a5"/>
        <w:spacing w:after="0" w:line="216" w:lineRule="auto"/>
      </w:pPr>
      <w:r w:rsidRPr="00D82EC0">
        <w:t xml:space="preserve">Наиболее интенсивно карст развивается в чистом известняке мелкой зернистости под влиянием большого количества осадков и/или движения грунтовых вод, обогащенных углекислым газом. Чем больше зернистость известняка и содержание в нем глинистых минералов, тем меньше интенсивность развития в нем карста. Знаменитый </w:t>
      </w:r>
      <w:proofErr w:type="spellStart"/>
      <w:r w:rsidRPr="00D82EC0">
        <w:t>Динарский</w:t>
      </w:r>
      <w:proofErr w:type="spellEnd"/>
      <w:r w:rsidRPr="00D82EC0">
        <w:t xml:space="preserve"> карст образован известняковыми формациями с почти однородной структурой, на 90 % состоящей из CaCO</w:t>
      </w:r>
      <w:r w:rsidRPr="00D82EC0">
        <w:rPr>
          <w:vertAlign w:val="subscript"/>
        </w:rPr>
        <w:t>3</w:t>
      </w:r>
      <w:r w:rsidRPr="00D82EC0">
        <w:t xml:space="preserve"> (работа под руководством ЭРАКА </w:t>
      </w:r>
      <w:smartTag w:uri="urn:schemas-microsoft-com:office:smarttags" w:element="metricconverter">
        <w:smartTagPr>
          <w:attr w:name="ProductID" w:val="1972 г"/>
        </w:smartTagPr>
        <w:r w:rsidRPr="00D82EC0">
          <w:t>1972 г</w:t>
        </w:r>
      </w:smartTag>
      <w:r w:rsidRPr="00D82EC0">
        <w:t xml:space="preserve">.). Такой же состав имеет чистый миоценовый известняк, обнаруженный в </w:t>
      </w:r>
      <w:smartTag w:uri="urn:schemas-microsoft-com:office:smarttags" w:element="metricconverter">
        <w:smartTagPr>
          <w:attr w:name="ProductID" w:val="55 км"/>
        </w:smartTagPr>
        <w:r w:rsidRPr="00D82EC0">
          <w:t>55 км</w:t>
        </w:r>
      </w:smartTag>
      <w:r w:rsidRPr="00D82EC0">
        <w:t xml:space="preserve"> от Аккую, где расположены значительные по размерам карстовые пустоты, названные Рай и Ад и ставшие туристическими достопримечательностями.</w:t>
      </w:r>
    </w:p>
    <w:p w:rsidR="0024630D" w:rsidRPr="00D82EC0" w:rsidRDefault="0024630D" w:rsidP="009838BA">
      <w:pPr>
        <w:pStyle w:val="a5"/>
        <w:spacing w:after="0" w:line="216" w:lineRule="auto"/>
      </w:pPr>
      <w:r w:rsidRPr="00D82EC0">
        <w:t xml:space="preserve">Изучение карстовых пустот показало, что в геологическом прошлом климатические условия в </w:t>
      </w:r>
      <w:proofErr w:type="spellStart"/>
      <w:r w:rsidRPr="00D82EC0">
        <w:t>Аккую</w:t>
      </w:r>
      <w:proofErr w:type="spellEnd"/>
      <w:r w:rsidRPr="00D82EC0">
        <w:t xml:space="preserve"> благоприятствовали </w:t>
      </w:r>
      <w:proofErr w:type="spellStart"/>
      <w:r w:rsidRPr="00D82EC0">
        <w:t>карстообразованию</w:t>
      </w:r>
      <w:proofErr w:type="spellEnd"/>
      <w:r w:rsidRPr="00D82EC0">
        <w:t xml:space="preserve">, а поскольку формация </w:t>
      </w:r>
      <w:proofErr w:type="spellStart"/>
      <w:r w:rsidRPr="00D82EC0">
        <w:t>Büyükeceli</w:t>
      </w:r>
      <w:proofErr w:type="spellEnd"/>
      <w:r w:rsidRPr="00D82EC0">
        <w:t xml:space="preserve"> главным образом имеет карбонатный состав, исследование интенсивности и степени </w:t>
      </w:r>
      <w:proofErr w:type="spellStart"/>
      <w:r w:rsidRPr="00D82EC0">
        <w:t>карстообразования</w:t>
      </w:r>
      <w:proofErr w:type="spellEnd"/>
      <w:r w:rsidRPr="00D82EC0">
        <w:t xml:space="preserve"> основной породы является одной из главных целей инженерно-геологического исследования участка строительства АЭС.</w:t>
      </w:r>
    </w:p>
    <w:p w:rsidR="0024630D" w:rsidRPr="00D82EC0" w:rsidRDefault="0024630D" w:rsidP="009838BA">
      <w:pPr>
        <w:pStyle w:val="a5"/>
        <w:spacing w:after="0" w:line="216" w:lineRule="auto"/>
      </w:pPr>
      <w:r w:rsidRPr="00D82EC0">
        <w:t xml:space="preserve">Принимая во внимание условия образования карста а) и б), упомянутые выше, отметим, что основные породы на участке строительства сложены </w:t>
      </w:r>
      <w:proofErr w:type="spellStart"/>
      <w:r w:rsidRPr="00D82EC0">
        <w:t>Db</w:t>
      </w:r>
      <w:proofErr w:type="spellEnd"/>
      <w:r w:rsidRPr="00D82EC0">
        <w:t xml:space="preserve"> 2, </w:t>
      </w:r>
      <w:proofErr w:type="spellStart"/>
      <w:r w:rsidRPr="00D82EC0">
        <w:t>Db</w:t>
      </w:r>
      <w:proofErr w:type="spellEnd"/>
      <w:r w:rsidRPr="00D82EC0">
        <w:t xml:space="preserve"> 3 и </w:t>
      </w:r>
      <w:proofErr w:type="spellStart"/>
      <w:r w:rsidRPr="00D82EC0">
        <w:t>Db</w:t>
      </w:r>
      <w:proofErr w:type="spellEnd"/>
      <w:r w:rsidRPr="00D82EC0">
        <w:t xml:space="preserve"> 4 формации </w:t>
      </w:r>
      <w:proofErr w:type="spellStart"/>
      <w:r w:rsidRPr="00D82EC0">
        <w:t>Büyükeceli</w:t>
      </w:r>
      <w:proofErr w:type="spellEnd"/>
      <w:r w:rsidRPr="00D82EC0">
        <w:t xml:space="preserve">, за исключением перекрывающих их четвертичных отложений. При этом слои </w:t>
      </w:r>
      <w:proofErr w:type="spellStart"/>
      <w:r w:rsidRPr="00D82EC0">
        <w:t>Db</w:t>
      </w:r>
      <w:proofErr w:type="spellEnd"/>
      <w:r w:rsidRPr="00D82EC0">
        <w:t xml:space="preserve"> 2 – </w:t>
      </w:r>
      <w:proofErr w:type="spellStart"/>
      <w:r w:rsidRPr="00D82EC0">
        <w:t>Db</w:t>
      </w:r>
      <w:proofErr w:type="spellEnd"/>
      <w:r w:rsidRPr="00D82EC0">
        <w:t xml:space="preserve"> 4 преимущественно состоят из доломитов и </w:t>
      </w:r>
      <w:proofErr w:type="spellStart"/>
      <w:r w:rsidRPr="00D82EC0">
        <w:t>конседиментационной</w:t>
      </w:r>
      <w:proofErr w:type="spellEnd"/>
      <w:r w:rsidRPr="00D82EC0">
        <w:t xml:space="preserve"> брекчии с различным содержанием кварца, глины и известняка (данные получены с помощью петрографического анализа образцов отобранных из скважин). Принимая во внимание литологические свойства, оказывающие влияние на степень </w:t>
      </w:r>
      <w:proofErr w:type="spellStart"/>
      <w:r w:rsidRPr="00D82EC0">
        <w:t>карстообразования</w:t>
      </w:r>
      <w:proofErr w:type="spellEnd"/>
      <w:r w:rsidRPr="00D82EC0">
        <w:t xml:space="preserve"> (</w:t>
      </w:r>
      <w:proofErr w:type="spellStart"/>
      <w:r w:rsidRPr="00D82EC0">
        <w:t>Корбел</w:t>
      </w:r>
      <w:proofErr w:type="spellEnd"/>
      <w:r w:rsidRPr="00D82EC0">
        <w:t xml:space="preserve">, </w:t>
      </w:r>
      <w:smartTag w:uri="urn:schemas-microsoft-com:office:smarttags" w:element="metricconverter">
        <w:smartTagPr>
          <w:attr w:name="ProductID" w:val="1959 г"/>
        </w:smartTagPr>
        <w:r w:rsidRPr="00D82EC0">
          <w:t>1959 г</w:t>
        </w:r>
      </w:smartTag>
      <w:r w:rsidRPr="00D82EC0">
        <w:t xml:space="preserve">. и работа под руководством </w:t>
      </w:r>
      <w:proofErr w:type="spellStart"/>
      <w:r w:rsidRPr="00D82EC0">
        <w:t>Герштенхауэра</w:t>
      </w:r>
      <w:proofErr w:type="spellEnd"/>
      <w:r w:rsidRPr="00D82EC0">
        <w:t xml:space="preserve">, </w:t>
      </w:r>
      <w:smartTag w:uri="urn:schemas-microsoft-com:office:smarttags" w:element="metricconverter">
        <w:smartTagPr>
          <w:attr w:name="ProductID" w:val="1966 г"/>
        </w:smartTagPr>
        <w:r w:rsidRPr="00D82EC0">
          <w:t>1966 г</w:t>
        </w:r>
      </w:smartTag>
      <w:r w:rsidRPr="00D82EC0">
        <w:t>.), можно утверждать, что, благодаря своему минералогическому составу, рассматриваемая горная порода не восприимчива к карбонатному выщелачиванию.</w:t>
      </w:r>
    </w:p>
    <w:p w:rsidR="0024630D" w:rsidRPr="00D82EC0" w:rsidRDefault="0024630D" w:rsidP="009838BA">
      <w:pPr>
        <w:pStyle w:val="a5"/>
        <w:spacing w:after="0" w:line="216" w:lineRule="auto"/>
      </w:pPr>
      <w:r w:rsidRPr="00D82EC0">
        <w:t>Наличие в районе Аккую разрывных нарушений б), что в сочетании с постоянным потоком грунтовых вод по направлению к морю в), может быть причиной развития небольших карстовых образований, наблюдаемых в кернах скважин и по данным телеметрии буровых скважин, несмотря на низкую растворимость пород.</w:t>
      </w:r>
    </w:p>
    <w:p w:rsidR="0024630D" w:rsidRPr="00D82EC0" w:rsidRDefault="0024630D" w:rsidP="009838BA">
      <w:pPr>
        <w:pStyle w:val="a5"/>
        <w:spacing w:after="0" w:line="216" w:lineRule="auto"/>
      </w:pPr>
      <w:r w:rsidRPr="00D82EC0">
        <w:lastRenderedPageBreak/>
        <w:t>Отмечено два типа карстовых проявлений:</w:t>
      </w:r>
    </w:p>
    <w:p w:rsidR="0024630D" w:rsidRPr="00D82EC0" w:rsidRDefault="0024630D" w:rsidP="009838BA">
      <w:pPr>
        <w:pStyle w:val="a5"/>
        <w:spacing w:after="0" w:line="216" w:lineRule="auto"/>
      </w:pPr>
      <w:r w:rsidRPr="00D82EC0">
        <w:t>- первый тип состоит из малых шарообразных пустот</w:t>
      </w:r>
      <w:r w:rsidRPr="00B70075">
        <w:t>-</w:t>
      </w:r>
      <w:r w:rsidRPr="00D82EC0">
        <w:t>каверн с максимальным диаметром 1…2 см, так называемых «</w:t>
      </w:r>
      <w:r w:rsidRPr="00D82EC0">
        <w:rPr>
          <w:lang w:val="en-US"/>
        </w:rPr>
        <w:t>peakarst</w:t>
      </w:r>
      <w:r w:rsidRPr="00D82EC0">
        <w:t>». Встречается в карбонатных породах, содержащие кальциты, а также в трещиноватом доломите на глубине до 30…40 м ниже уровня земли в виде отдельных каверн или, что более часто, сосредоточенный в определенных слоях пород. В инженерно-геологическом отношении данное явление карбонатного выщелачивания не представляет опасности.</w:t>
      </w:r>
    </w:p>
    <w:p w:rsidR="0024630D" w:rsidRPr="00D82EC0" w:rsidRDefault="0024630D" w:rsidP="009838BA">
      <w:pPr>
        <w:pStyle w:val="a5"/>
        <w:spacing w:after="0" w:line="216" w:lineRule="auto"/>
      </w:pPr>
      <w:r w:rsidRPr="00D82EC0">
        <w:t xml:space="preserve">- второй тип карстовых проявлений заключается в расширении существующих полостей вдоль плоскостей залегания слоев, отдельностей или трещин. Данные карстовые пустоты локально расширяются до нескольких сантиметров. Ширина раскрытия большинства отдельностей или трещин незначительна, увеличение в результате карбонатного выщелачивания составляет лишь несколько миллиметров или не увеличенная вовсе. По данным телеметрических исследований, частота возникновения и размер проявлений выщелачивания уменьшается с глубиной. Карстовые образования отчетливо заметны на глубинах до 20…30 м от поверхности земли, на глубине от 35…45 м незначительны или отсутствуют. Следует также отметить, что на территории строительства АЭС даже в местах обнажения формации </w:t>
      </w:r>
      <w:proofErr w:type="spellStart"/>
      <w:r w:rsidRPr="00D82EC0">
        <w:t>Büyükeceli</w:t>
      </w:r>
      <w:proofErr w:type="spellEnd"/>
      <w:r w:rsidRPr="00D82EC0">
        <w:t xml:space="preserve"> отсутствую поверхностные проявления развития карста. Подземное </w:t>
      </w:r>
      <w:proofErr w:type="spellStart"/>
      <w:r w:rsidRPr="00D82EC0">
        <w:t>карстообразование</w:t>
      </w:r>
      <w:proofErr w:type="spellEnd"/>
      <w:r w:rsidRPr="00D82EC0">
        <w:t xml:space="preserve"> всегда сопровождается такими специфическими геоморфологическими признаками и формами, как каверны, пещеры, карстовые воронки, падающие ручьи и </w:t>
      </w:r>
      <w:proofErr w:type="spellStart"/>
      <w:proofErr w:type="gramStart"/>
      <w:r w:rsidRPr="00D82EC0">
        <w:t>др</w:t>
      </w:r>
      <w:proofErr w:type="spellEnd"/>
      <w:proofErr w:type="gramEnd"/>
      <w:r w:rsidRPr="00D82EC0">
        <w:t xml:space="preserve">  Данные признаки формируют типичный ландшафт классического карста, и наоборот – отсутствие данных форм рельефа является надежным доказательством малого карстового потенциала формации </w:t>
      </w:r>
      <w:proofErr w:type="spellStart"/>
      <w:r w:rsidRPr="00D82EC0">
        <w:t>Büyükeceli</w:t>
      </w:r>
      <w:proofErr w:type="spellEnd"/>
      <w:r w:rsidRPr="00D82EC0">
        <w:t xml:space="preserve">. </w:t>
      </w:r>
    </w:p>
    <w:p w:rsidR="0024630D" w:rsidRPr="00D82EC0" w:rsidRDefault="0024630D" w:rsidP="009838BA">
      <w:pPr>
        <w:pStyle w:val="a5"/>
        <w:spacing w:after="0" w:line="216" w:lineRule="auto"/>
      </w:pPr>
      <w:r w:rsidRPr="00D82EC0">
        <w:t xml:space="preserve">Наличие </w:t>
      </w:r>
      <w:proofErr w:type="spellStart"/>
      <w:r w:rsidRPr="00D82EC0">
        <w:t>пещерообразных</w:t>
      </w:r>
      <w:proofErr w:type="spellEnd"/>
      <w:r w:rsidRPr="00D82EC0">
        <w:t xml:space="preserve"> вертикальных обнажений породы вдоль обрывистого берега в районе </w:t>
      </w:r>
      <w:proofErr w:type="spellStart"/>
      <w:r w:rsidRPr="00D82EC0">
        <w:t>Аккую</w:t>
      </w:r>
      <w:proofErr w:type="spellEnd"/>
      <w:r w:rsidRPr="00D82EC0">
        <w:t xml:space="preserve"> может оспорить вышеприведенный аргумент, однако, тщательное исследование данных изрезанных участков вдоль береговой линии полуострова </w:t>
      </w:r>
      <w:proofErr w:type="spellStart"/>
      <w:r w:rsidRPr="00D82EC0">
        <w:rPr>
          <w:lang w:val="en-US"/>
        </w:rPr>
        <w:t>Inceburun</w:t>
      </w:r>
      <w:proofErr w:type="spellEnd"/>
      <w:r w:rsidRPr="00D82EC0">
        <w:t xml:space="preserve"> показало, что упомянутые «пещеры» по своему происхождению связаны с пересечением основных разломов (например, разлом </w:t>
      </w:r>
      <w:proofErr w:type="spellStart"/>
      <w:r w:rsidRPr="00D82EC0">
        <w:t>Аксаз</w:t>
      </w:r>
      <w:proofErr w:type="spellEnd"/>
      <w:r w:rsidRPr="00D82EC0">
        <w:t xml:space="preserve">) и размываются породы в основном волновой эрозией. Данное обстоятельство не является причиной отсутствия карстовых образований, но упомянутые вогнутые обрывистые участки встречаются исключительно вдоль береговой линии, обращенной против основного направления ветра, т.е. там, где размывание морской водой происходит сильнее всего, и нигде не встречены с подветренной стороны, например, вдоль северного берега полуострова </w:t>
      </w:r>
      <w:proofErr w:type="spellStart"/>
      <w:r w:rsidRPr="00D82EC0">
        <w:rPr>
          <w:lang w:val="en-US"/>
        </w:rPr>
        <w:t>Inceburun</w:t>
      </w:r>
      <w:proofErr w:type="spellEnd"/>
      <w:r w:rsidRPr="00D82EC0">
        <w:t xml:space="preserve"> при наличии также в этой области пересечения с разломами. Более того, на плоскостях разломов, выходящих на поверхность в местах </w:t>
      </w:r>
      <w:proofErr w:type="spellStart"/>
      <w:r w:rsidRPr="00D82EC0">
        <w:t>пещерообразных</w:t>
      </w:r>
      <w:proofErr w:type="spellEnd"/>
      <w:r w:rsidRPr="00D82EC0">
        <w:t xml:space="preserve"> вертикальных обнажений, не обнаружено вторичного кальцитового покрытия, которое обычно встречается в карстовых пустотах.</w:t>
      </w:r>
    </w:p>
    <w:p w:rsidR="0024630D" w:rsidRPr="00D82EC0" w:rsidRDefault="0024630D" w:rsidP="009838BA">
      <w:pPr>
        <w:pStyle w:val="a5"/>
        <w:spacing w:after="0" w:line="216" w:lineRule="auto"/>
      </w:pPr>
      <w:r w:rsidRPr="00D82EC0">
        <w:t xml:space="preserve">Еще одним, возможно, самым убедительным доказательством отсутствия хорошо развитых подземных карстовых систем в формации </w:t>
      </w:r>
      <w:proofErr w:type="spellStart"/>
      <w:r w:rsidRPr="00D82EC0">
        <w:t>Büyükeceli</w:t>
      </w:r>
      <w:proofErr w:type="spellEnd"/>
      <w:r w:rsidRPr="00D82EC0">
        <w:t xml:space="preserve"> является крутой уклон уровня грунтовых вод по направлению к морю, особенно в период паводка и последующие месяцы. Если бы в формации существовала сколько-нибудь значимая карстовая система трещин и пустот, то уровень грунтовых вод выровнялся бы с уровнем моря за сравнительно короткий промежуток времени. </w:t>
      </w:r>
    </w:p>
    <w:p w:rsidR="00BB2C37" w:rsidRPr="00D82EC0" w:rsidRDefault="00BB2C37" w:rsidP="009838BA">
      <w:pPr>
        <w:pStyle w:val="a5"/>
        <w:spacing w:after="0" w:line="216" w:lineRule="auto"/>
        <w:rPr>
          <w:color w:val="FF0000"/>
        </w:rPr>
      </w:pPr>
      <w:r w:rsidRPr="00BB2C37">
        <w:t>По результатам выполненных исследований стадии «Проект» для площадки размещения АЭС «Аккую», нет предпосылок для развития современного карста, и, следовательно, невозможно образования новых пустот в грунтах основания, осложняющих строительство и эксплуатацию сооружений АЭС.</w:t>
      </w:r>
    </w:p>
    <w:p w:rsidR="0024630D" w:rsidRPr="00237F61" w:rsidRDefault="0024630D" w:rsidP="009838BA">
      <w:pPr>
        <w:spacing w:line="216" w:lineRule="auto"/>
        <w:ind w:left="851"/>
        <w:rPr>
          <w:b/>
        </w:rPr>
      </w:pPr>
      <w:r w:rsidRPr="00237F61">
        <w:rPr>
          <w:b/>
        </w:rPr>
        <w:t>Выветривание</w:t>
      </w:r>
      <w:bookmarkEnd w:id="9"/>
    </w:p>
    <w:p w:rsidR="0024630D" w:rsidRPr="00D82EC0" w:rsidRDefault="0024630D" w:rsidP="009838BA">
      <w:pPr>
        <w:pStyle w:val="a5"/>
        <w:spacing w:after="0" w:line="216" w:lineRule="auto"/>
      </w:pPr>
      <w:r w:rsidRPr="00D82EC0">
        <w:t>Физические условия выветривания, такие как воздействие солнечных лучей, перепады температуры, механико-биологическое выветривание, способны изменить состояние массива пород и в настоящее время активны только в верхних слоях массива пород.</w:t>
      </w:r>
    </w:p>
    <w:p w:rsidR="0024630D" w:rsidRPr="00D82EC0" w:rsidRDefault="0024630D" w:rsidP="009838BA">
      <w:pPr>
        <w:pStyle w:val="a5"/>
        <w:spacing w:after="0" w:line="216" w:lineRule="auto"/>
        <w:rPr>
          <w:color w:val="FF0000"/>
        </w:rPr>
      </w:pPr>
      <w:r w:rsidRPr="00D82EC0">
        <w:t xml:space="preserve">Тем не менее, физические воздействия воды и ветра, возможно, в определённой степени способствовали ухудшению свойств массива пород. Выветривание, будучи длительным процессом, вызвало существенные изменения характера нагрузки, за счёт смещения толщи стратиграфического среза породы, сопровождавшегося не только простыми последствиями снижения нагрузки, такими, как снижение напряжений, но и возможной переориентацией плоскости напряжений. Последнее может вызвать процессы </w:t>
      </w:r>
      <w:r w:rsidRPr="00D82EC0">
        <w:lastRenderedPageBreak/>
        <w:t xml:space="preserve">растрескивания и открытия плоскостей в пределах обнажаемой коренной породы. Аналогичные последствия в отношении параллельных поверхности трещин отдельности объясняются температурными изменениями во времена плейстоцена и/или ежедневными изменениями температуры в наше время. </w:t>
      </w:r>
    </w:p>
    <w:p w:rsidR="0024630D" w:rsidRPr="00D82EC0" w:rsidRDefault="0024630D" w:rsidP="009838BA">
      <w:pPr>
        <w:pStyle w:val="a5"/>
        <w:spacing w:after="0" w:line="216" w:lineRule="auto"/>
      </w:pPr>
      <w:r w:rsidRPr="00D82EC0">
        <w:t xml:space="preserve">Считается, что подобные процессы, связанные с последующей </w:t>
      </w:r>
      <w:proofErr w:type="spellStart"/>
      <w:r w:rsidRPr="00D82EC0">
        <w:t>суброзией</w:t>
      </w:r>
      <w:proofErr w:type="spellEnd"/>
      <w:r w:rsidRPr="00D82EC0">
        <w:t xml:space="preserve">, сформировали </w:t>
      </w:r>
      <w:proofErr w:type="spellStart"/>
      <w:r w:rsidRPr="00D82EC0">
        <w:t>подгоризонтальные</w:t>
      </w:r>
      <w:proofErr w:type="spellEnd"/>
      <w:r w:rsidRPr="00D82EC0">
        <w:t xml:space="preserve"> трещины длиной до нескольких метров и шириной до </w:t>
      </w:r>
      <w:smartTag w:uri="urn:schemas-microsoft-com:office:smarttags" w:element="metricconverter">
        <w:smartTagPr>
          <w:attr w:name="ProductID" w:val="30 см"/>
        </w:smartTagPr>
        <w:r w:rsidRPr="00D82EC0">
          <w:t>30 см</w:t>
        </w:r>
      </w:smartTag>
      <w:r w:rsidRPr="00D82EC0">
        <w:t xml:space="preserve">. Такие проявления были вскрыты в процессе </w:t>
      </w:r>
      <w:proofErr w:type="spellStart"/>
      <w:r w:rsidRPr="00D82EC0">
        <w:t>тренчинговых</w:t>
      </w:r>
      <w:proofErr w:type="spellEnd"/>
      <w:r w:rsidRPr="00D82EC0">
        <w:t xml:space="preserve"> исследований </w:t>
      </w:r>
      <w:r w:rsidRPr="00D82EC0">
        <w:br/>
        <w:t>[MTA DSIR].</w:t>
      </w:r>
    </w:p>
    <w:p w:rsidR="0024630D" w:rsidRDefault="0024630D" w:rsidP="009838BA">
      <w:pPr>
        <w:pStyle w:val="a5"/>
        <w:spacing w:after="0" w:line="216" w:lineRule="auto"/>
      </w:pPr>
      <w:r w:rsidRPr="00D82EC0">
        <w:t xml:space="preserve">С увеличением глубины влияние </w:t>
      </w:r>
      <w:proofErr w:type="gramStart"/>
      <w:r w:rsidRPr="00D82EC0">
        <w:t>механического</w:t>
      </w:r>
      <w:proofErr w:type="gramEnd"/>
      <w:r w:rsidRPr="00D82EC0">
        <w:t xml:space="preserve"> а также химического выветриваниярезко снижается. По данным исследований мощность зоны выветривания достигает  5…35 м </w:t>
      </w:r>
      <w:r w:rsidRPr="00B70075">
        <w:t>[2, 3, 33, 14]</w:t>
      </w:r>
      <w:r w:rsidRPr="00D82EC0">
        <w:t xml:space="preserve">. </w:t>
      </w:r>
    </w:p>
    <w:p w:rsidR="00BB2C37" w:rsidRPr="00BB2C37" w:rsidRDefault="00BB2C37" w:rsidP="009838BA">
      <w:pPr>
        <w:spacing w:line="216" w:lineRule="auto"/>
        <w:ind w:firstLine="708"/>
        <w:jc w:val="both"/>
      </w:pPr>
      <w:r w:rsidRPr="00BB2C37">
        <w:t xml:space="preserve">На площадке АЭС «Аккую» наблюдаются различные формы проявления выветривания с разной степенью изменения горных пород. </w:t>
      </w:r>
      <w:proofErr w:type="spellStart"/>
      <w:r w:rsidRPr="00BB2C37">
        <w:t>Выветрелые</w:t>
      </w:r>
      <w:proofErr w:type="spellEnd"/>
      <w:r w:rsidRPr="00BB2C37">
        <w:t xml:space="preserve"> породы образуют на площадке плащеобразное геологическое тело – так называемую «кору выветривания». </w:t>
      </w:r>
    </w:p>
    <w:p w:rsidR="00BB2C37" w:rsidRPr="009B3557" w:rsidRDefault="00BB2C37" w:rsidP="009838BA">
      <w:pPr>
        <w:spacing w:line="216" w:lineRule="auto"/>
        <w:jc w:val="both"/>
      </w:pPr>
      <w:r w:rsidRPr="00BB2C37">
        <w:t xml:space="preserve">Интенсивность выветривания зависит от состава горных пород, но в значительно большей степени от наличия в них </w:t>
      </w:r>
      <w:proofErr w:type="spellStart"/>
      <w:r w:rsidRPr="00BB2C37">
        <w:t>ослабленых</w:t>
      </w:r>
      <w:proofErr w:type="spellEnd"/>
      <w:r w:rsidRPr="00BB2C37">
        <w:t xml:space="preserve"> участков: зон </w:t>
      </w:r>
      <w:proofErr w:type="spellStart"/>
      <w:r w:rsidRPr="00BB2C37">
        <w:t>трещиноватости</w:t>
      </w:r>
      <w:proofErr w:type="spellEnd"/>
      <w:r w:rsidRPr="00BB2C37">
        <w:t>, древних разломов, напластования. Неравномерность выветривания приводит к образованию линз и жил более разрушенных пород.  Более детальная информация приведена в Технических отчетах стадии «Проект» Приложение 4.</w:t>
      </w:r>
    </w:p>
    <w:p w:rsidR="00BB2C37" w:rsidRPr="00D82EC0" w:rsidRDefault="00BB2C37" w:rsidP="009838BA">
      <w:pPr>
        <w:pStyle w:val="a5"/>
        <w:spacing w:after="0" w:line="216" w:lineRule="auto"/>
      </w:pPr>
    </w:p>
    <w:p w:rsidR="0024630D" w:rsidRPr="00D82EC0" w:rsidRDefault="0024630D" w:rsidP="009838BA">
      <w:pPr>
        <w:pStyle w:val="2"/>
        <w:spacing w:before="0" w:after="0"/>
      </w:pPr>
      <w:bookmarkStart w:id="10" w:name="_Toc320894158"/>
      <w:bookmarkStart w:id="11" w:name="_Toc330303398"/>
      <w:bookmarkStart w:id="12" w:name="_Toc308010966"/>
      <w:bookmarkStart w:id="13" w:name="_Toc315185982"/>
      <w:r w:rsidRPr="00D82EC0">
        <w:t>Устойчивость естественных склонов</w:t>
      </w:r>
      <w:bookmarkEnd w:id="10"/>
      <w:bookmarkEnd w:id="11"/>
      <w:bookmarkEnd w:id="12"/>
      <w:bookmarkEnd w:id="13"/>
    </w:p>
    <w:p w:rsidR="0024630D" w:rsidRDefault="0024630D" w:rsidP="009838BA">
      <w:pPr>
        <w:pStyle w:val="a5"/>
        <w:spacing w:after="0"/>
      </w:pPr>
      <w:r w:rsidRPr="00D82EC0">
        <w:t xml:space="preserve">Морфология бассейнов </w:t>
      </w:r>
      <w:proofErr w:type="spellStart"/>
      <w:r w:rsidRPr="00D82EC0">
        <w:t>Аксаз</w:t>
      </w:r>
      <w:proofErr w:type="spellEnd"/>
      <w:r w:rsidRPr="00D82EC0">
        <w:t xml:space="preserve">, </w:t>
      </w:r>
      <w:proofErr w:type="spellStart"/>
      <w:r w:rsidRPr="00D82EC0">
        <w:t>Аккую</w:t>
      </w:r>
      <w:proofErr w:type="spellEnd"/>
      <w:r w:rsidRPr="00D82EC0">
        <w:t xml:space="preserve"> и </w:t>
      </w:r>
      <w:proofErr w:type="spellStart"/>
      <w:r w:rsidRPr="00D82EC0">
        <w:t>Камалани</w:t>
      </w:r>
      <w:proofErr w:type="spellEnd"/>
      <w:r w:rsidRPr="00D82EC0">
        <w:t xml:space="preserve"> характеризуется постепенным увеличением высоты в направлении от прибрежной зоны к суше. Средний уклон в районе площадки составляет примерно 15°. Склоны покрыты густым сосновым лесом и тонким слоем почвы, таким образом, не существует риска неустойчивости склона вдоль естественных склонов.</w:t>
      </w:r>
    </w:p>
    <w:p w:rsidR="00BB2C37" w:rsidRPr="00BB2C37" w:rsidRDefault="00BB2C37" w:rsidP="009838BA">
      <w:pPr>
        <w:pStyle w:val="a5"/>
        <w:spacing w:after="0"/>
      </w:pPr>
      <w:r w:rsidRPr="00BB2C37">
        <w:t xml:space="preserve">На основе исследования характеристик нарушения </w:t>
      </w:r>
      <w:proofErr w:type="spellStart"/>
      <w:r w:rsidRPr="00BB2C37">
        <w:t>сплошности</w:t>
      </w:r>
      <w:proofErr w:type="spellEnd"/>
      <w:r w:rsidRPr="00BB2C37">
        <w:t>, проведённого на территории ОРУ, сделаны следующие основные выводы:</w:t>
      </w:r>
    </w:p>
    <w:p w:rsidR="00BB2C37" w:rsidRPr="00BB2C37" w:rsidRDefault="00BB2C37" w:rsidP="009838BA">
      <w:pPr>
        <w:pStyle w:val="a5"/>
        <w:spacing w:after="0"/>
      </w:pPr>
      <w:r w:rsidRPr="00BB2C37">
        <w:t>1 Кроме некоторых локальных отклонений по ориентации, элементы залегания горных пород, слагающие откос, показывают падение на юг и юго-восток с диапазонами уклонов падения от 40 до 50 градусов на северном крыле синклинали. На южном крыле синклинали пласты падают на север и северо-запад с меньшими углами падения. Рекомендуется при разработке склонов уделять внимание в первую очередь участкам, где падение пластов ориентировано на юг и юго-восток.</w:t>
      </w:r>
    </w:p>
    <w:p w:rsidR="00BB2C37" w:rsidRPr="00BB2C37" w:rsidRDefault="00BB2C37" w:rsidP="009838BA">
      <w:pPr>
        <w:pStyle w:val="a5"/>
        <w:spacing w:after="0"/>
      </w:pPr>
      <w:r w:rsidRPr="00BB2C37">
        <w:t>2 В комплексе горных пород, на площадке размещения ОРУ, выделяются две совместные системы трещин с простиранием на северо-запад и юго-восток, имеющие крутые углы падения. Их пересечение приводит к образованию клиновидных (жёлобовидных) блоков. Но, из-за крутых углов падения и небольших расстояний между данными трещинами, сформированные блоки невелики.</w:t>
      </w:r>
    </w:p>
    <w:p w:rsidR="00BB2C37" w:rsidRPr="00BB2C37" w:rsidRDefault="00BB2C37" w:rsidP="009838BA">
      <w:pPr>
        <w:pStyle w:val="a5"/>
        <w:spacing w:after="0"/>
      </w:pPr>
      <w:r w:rsidRPr="00BB2C37">
        <w:t>3 Плоскости напластования пород имеют частую повторяемость,  плоскости  трещин повторяются реже.</w:t>
      </w:r>
    </w:p>
    <w:p w:rsidR="00BB2C37" w:rsidRPr="00BB2C37" w:rsidRDefault="00BB2C37" w:rsidP="009838BA">
      <w:pPr>
        <w:pStyle w:val="a5"/>
        <w:spacing w:after="0"/>
      </w:pPr>
      <w:r w:rsidRPr="00BB2C37">
        <w:t xml:space="preserve">4 Раскрытие нарушений </w:t>
      </w:r>
      <w:proofErr w:type="spellStart"/>
      <w:r w:rsidRPr="00BB2C37">
        <w:t>сплошности</w:t>
      </w:r>
      <w:proofErr w:type="spellEnd"/>
      <w:r w:rsidRPr="00BB2C37">
        <w:t xml:space="preserve"> (трещин напластования и отдельности) в основном находится в интервале от 0,5 до 2,5 мм, однако, локально могут наблюдаться более широкие значения раскрытия. Нарушения </w:t>
      </w:r>
      <w:proofErr w:type="spellStart"/>
      <w:r w:rsidRPr="00BB2C37">
        <w:t>сплошности</w:t>
      </w:r>
      <w:proofErr w:type="spellEnd"/>
      <w:r w:rsidRPr="00BB2C37">
        <w:t xml:space="preserve"> в основном открытые, т.е. не имеют заполнителя.</w:t>
      </w:r>
    </w:p>
    <w:p w:rsidR="00BB2C37" w:rsidRPr="00BB2C37" w:rsidRDefault="00BB2C37" w:rsidP="009838BA">
      <w:pPr>
        <w:pStyle w:val="a5"/>
        <w:spacing w:after="0"/>
      </w:pPr>
      <w:r w:rsidRPr="00BB2C37">
        <w:t>5 Поверхности трещин напластования разделены между собой расстояниями от закрытых до умеренно больших, тогда как плоскости трещин отдельности разделены между собой расстояниями от умеренно больших до больших.</w:t>
      </w:r>
    </w:p>
    <w:p w:rsidR="00BB2C37" w:rsidRPr="00BB2C37" w:rsidRDefault="00BB2C37" w:rsidP="009838BA">
      <w:pPr>
        <w:pStyle w:val="a5"/>
        <w:spacing w:after="0"/>
      </w:pPr>
      <w:r w:rsidRPr="00BB2C37">
        <w:t xml:space="preserve">6 Как правило, наличие нарушений </w:t>
      </w:r>
      <w:proofErr w:type="spellStart"/>
      <w:r w:rsidRPr="00BB2C37">
        <w:t>сплошности</w:t>
      </w:r>
      <w:proofErr w:type="spellEnd"/>
      <w:r w:rsidRPr="00BB2C37">
        <w:t xml:space="preserve"> с волнистыми шероховатыми поверхностями следует считать преимуществом в отношении предела прочности на сдвиг.</w:t>
      </w:r>
    </w:p>
    <w:p w:rsidR="00BB2C37" w:rsidRDefault="00BB2C37" w:rsidP="009838BA">
      <w:pPr>
        <w:pStyle w:val="a5"/>
        <w:spacing w:after="0"/>
      </w:pPr>
      <w:r w:rsidRPr="00BB2C37">
        <w:t>7 Склоновые процессы на естественных склонах площадки АЭС «Аккую» не активны.</w:t>
      </w:r>
    </w:p>
    <w:p w:rsidR="00BB2C37" w:rsidRPr="00D82EC0" w:rsidRDefault="00BB2C37" w:rsidP="0024630D">
      <w:pPr>
        <w:pStyle w:val="a5"/>
        <w:spacing w:after="0"/>
      </w:pPr>
    </w:p>
    <w:p w:rsidR="002622C3" w:rsidRDefault="002622C3"/>
    <w:sectPr w:rsidR="002622C3" w:rsidSect="00350A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4630D"/>
    <w:rsid w:val="0024630D"/>
    <w:rsid w:val="002622C3"/>
    <w:rsid w:val="00350A41"/>
    <w:rsid w:val="003D7E42"/>
    <w:rsid w:val="00842E61"/>
    <w:rsid w:val="009838BA"/>
    <w:rsid w:val="00BB2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30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24630D"/>
    <w:pPr>
      <w:keepNext/>
      <w:spacing w:before="240" w:after="240"/>
      <w:ind w:firstLine="851"/>
      <w:jc w:val="both"/>
      <w:outlineLvl w:val="1"/>
    </w:pPr>
    <w:rPr>
      <w:rFonts w:cs="Arial"/>
      <w:b/>
      <w:bCs/>
      <w:iCs/>
      <w:cap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4630D"/>
    <w:rPr>
      <w:rFonts w:ascii="Times New Roman" w:eastAsia="Times New Roman" w:hAnsi="Times New Roman" w:cs="Arial"/>
      <w:b/>
      <w:bCs/>
      <w:iCs/>
      <w:caps/>
      <w:sz w:val="28"/>
      <w:szCs w:val="28"/>
      <w:lang w:eastAsia="ru-RU"/>
    </w:rPr>
  </w:style>
  <w:style w:type="paragraph" w:customStyle="1" w:styleId="a3">
    <w:name w:val="Заголовок рисунка"/>
    <w:basedOn w:val="a"/>
    <w:link w:val="a4"/>
    <w:rsid w:val="0024630D"/>
    <w:pPr>
      <w:spacing w:before="120" w:after="120"/>
      <w:jc w:val="center"/>
    </w:pPr>
    <w:rPr>
      <w:color w:val="000000"/>
    </w:rPr>
  </w:style>
  <w:style w:type="character" w:customStyle="1" w:styleId="a4">
    <w:name w:val="Заголовок рисунка Знак"/>
    <w:link w:val="a3"/>
    <w:rsid w:val="0024630D"/>
    <w:rPr>
      <w:rFonts w:ascii="Times New Roman" w:eastAsia="Times New Roman" w:hAnsi="Times New Roman" w:cs="Times New Roman"/>
      <w:color w:val="000000"/>
      <w:sz w:val="24"/>
      <w:szCs w:val="24"/>
      <w:lang w:eastAsia="ru-RU"/>
    </w:rPr>
  </w:style>
  <w:style w:type="paragraph" w:customStyle="1" w:styleId="a5">
    <w:name w:val="Абзац обычный"/>
    <w:basedOn w:val="a"/>
    <w:link w:val="1"/>
    <w:rsid w:val="0024630D"/>
    <w:pPr>
      <w:spacing w:after="120"/>
      <w:ind w:firstLine="851"/>
      <w:jc w:val="both"/>
    </w:pPr>
  </w:style>
  <w:style w:type="character" w:customStyle="1" w:styleId="1">
    <w:name w:val="Абзац обычный Знак1"/>
    <w:link w:val="a5"/>
    <w:rsid w:val="0024630D"/>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4630D"/>
    <w:rPr>
      <w:rFonts w:ascii="Tahoma" w:hAnsi="Tahoma" w:cs="Tahoma"/>
      <w:sz w:val="16"/>
      <w:szCs w:val="16"/>
    </w:rPr>
  </w:style>
  <w:style w:type="character" w:customStyle="1" w:styleId="a7">
    <w:name w:val="Текст выноски Знак"/>
    <w:basedOn w:val="a0"/>
    <w:link w:val="a6"/>
    <w:uiPriority w:val="99"/>
    <w:semiHidden/>
    <w:rsid w:val="0024630D"/>
    <w:rPr>
      <w:rFonts w:ascii="Tahoma" w:eastAsia="Times New Roman" w:hAnsi="Tahoma" w:cs="Tahoma"/>
      <w:sz w:val="16"/>
      <w:szCs w:val="16"/>
      <w:lang w:eastAsia="ru-RU"/>
    </w:rPr>
  </w:style>
  <w:style w:type="paragraph" w:customStyle="1" w:styleId="a8">
    <w:name w:val="АБЗАЦ ОСНОВНОЙ"/>
    <w:basedOn w:val="a5"/>
    <w:qFormat/>
    <w:rsid w:val="00BB2C37"/>
    <w:p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2081</Words>
  <Characters>11868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aep_ivanov_ma</dc:creator>
  <cp:lastModifiedBy>Администратор</cp:lastModifiedBy>
  <cp:revision>5</cp:revision>
  <dcterms:created xsi:type="dcterms:W3CDTF">2014-04-08T05:16:00Z</dcterms:created>
  <dcterms:modified xsi:type="dcterms:W3CDTF">2014-10-27T07:16:00Z</dcterms:modified>
</cp:coreProperties>
</file>